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7A97" w14:textId="77777777" w:rsidR="00DA708B" w:rsidRDefault="00DA708B">
      <w:pPr>
        <w:pStyle w:val="Titre1"/>
        <w:rPr>
          <w:lang w:val="fr-FR"/>
        </w:rPr>
      </w:pPr>
      <w:r>
        <w:rPr>
          <w:lang w:val="fr-FR"/>
        </w:rPr>
        <w:t>Rééducation pelvi-périnéale : FONDAMENTAUX</w:t>
      </w:r>
    </w:p>
    <w:p w14:paraId="12FFCF0F" w14:textId="69F60447" w:rsidR="009858D6" w:rsidRPr="007D1A06" w:rsidRDefault="00DA708B">
      <w:pPr>
        <w:pStyle w:val="Titre1"/>
        <w:rPr>
          <w:lang w:val="fr-FR"/>
        </w:rPr>
      </w:pPr>
      <w:r>
        <w:rPr>
          <w:lang w:val="fr-FR"/>
        </w:rPr>
        <w:t xml:space="preserve"> Du </w:t>
      </w:r>
      <w:r w:rsidR="006E4D9F">
        <w:rPr>
          <w:lang w:val="fr-FR"/>
        </w:rPr>
        <w:t xml:space="preserve">30 mai au 2 juin </w:t>
      </w:r>
      <w:r>
        <w:rPr>
          <w:lang w:val="fr-FR"/>
        </w:rPr>
        <w:t>202</w:t>
      </w:r>
      <w:r w:rsidR="006E4D9F">
        <w:rPr>
          <w:lang w:val="fr-FR"/>
        </w:rPr>
        <w:t>4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8"/>
        <w:gridCol w:w="3236"/>
        <w:gridCol w:w="1210"/>
        <w:gridCol w:w="2443"/>
      </w:tblGrid>
      <w:tr w:rsidR="009858D6" w:rsidRPr="007D1A06" w14:paraId="681C9835" w14:textId="77777777" w:rsidTr="004A3780">
        <w:trPr>
          <w:trHeight w:val="360"/>
        </w:trPr>
        <w:tc>
          <w:tcPr>
            <w:tcW w:w="1418" w:type="dxa"/>
            <w:vAlign w:val="center"/>
          </w:tcPr>
          <w:p w14:paraId="7AB728C5" w14:textId="77777777" w:rsidR="009858D6" w:rsidRPr="007D1A06" w:rsidRDefault="009858D6">
            <w:pPr>
              <w:pStyle w:val="InstructorInformation"/>
              <w:rPr>
                <w:lang w:val="fr-FR"/>
              </w:rPr>
            </w:pPr>
            <w:r w:rsidRPr="007D1A06">
              <w:rPr>
                <w:lang w:val="fr-FR"/>
              </w:rPr>
              <w:t>Enseignant</w:t>
            </w:r>
          </w:p>
        </w:tc>
        <w:tc>
          <w:tcPr>
            <w:tcW w:w="3236" w:type="dxa"/>
            <w:vAlign w:val="center"/>
          </w:tcPr>
          <w:p w14:paraId="5FA401DA" w14:textId="56F1E9BE" w:rsidR="009858D6" w:rsidRPr="007D1A06" w:rsidRDefault="00DA708B">
            <w:pPr>
              <w:pStyle w:val="InstructorInformation"/>
              <w:rPr>
                <w:lang w:val="fr-FR"/>
              </w:rPr>
            </w:pPr>
            <w:r>
              <w:rPr>
                <w:lang w:val="fr-FR"/>
              </w:rPr>
              <w:t xml:space="preserve">Estelle Cernaix </w:t>
            </w:r>
          </w:p>
        </w:tc>
        <w:tc>
          <w:tcPr>
            <w:tcW w:w="1210" w:type="dxa"/>
            <w:vAlign w:val="center"/>
          </w:tcPr>
          <w:p w14:paraId="31E804CD" w14:textId="77777777" w:rsidR="009858D6" w:rsidRPr="007D1A06" w:rsidRDefault="009858D6">
            <w:pPr>
              <w:pStyle w:val="InstructorInformation"/>
              <w:rPr>
                <w:lang w:val="fr-FR"/>
              </w:rPr>
            </w:pPr>
            <w:r w:rsidRPr="007D1A06">
              <w:rPr>
                <w:lang w:val="fr-FR"/>
              </w:rPr>
              <w:t>Téléphone</w:t>
            </w:r>
          </w:p>
        </w:tc>
        <w:tc>
          <w:tcPr>
            <w:tcW w:w="2443" w:type="dxa"/>
            <w:vAlign w:val="center"/>
          </w:tcPr>
          <w:p w14:paraId="2D0D08F0" w14:textId="6EC552CB" w:rsidR="009858D6" w:rsidRPr="007D1A06" w:rsidRDefault="00DA708B">
            <w:pPr>
              <w:pStyle w:val="InstructorInformation"/>
              <w:rPr>
                <w:lang w:val="fr-FR"/>
              </w:rPr>
            </w:pPr>
            <w:r>
              <w:rPr>
                <w:lang w:val="fr-FR"/>
              </w:rPr>
              <w:t>024 566 74 74</w:t>
            </w:r>
          </w:p>
        </w:tc>
      </w:tr>
      <w:tr w:rsidR="009858D6" w:rsidRPr="007D1A06" w14:paraId="029FEB8B" w14:textId="77777777" w:rsidTr="004A3780">
        <w:trPr>
          <w:trHeight w:val="360"/>
        </w:trPr>
        <w:tc>
          <w:tcPr>
            <w:tcW w:w="1418" w:type="dxa"/>
            <w:vAlign w:val="center"/>
          </w:tcPr>
          <w:p w14:paraId="2C080BDC" w14:textId="23063A72" w:rsidR="009858D6" w:rsidRPr="007D1A06" w:rsidRDefault="009858D6">
            <w:pPr>
              <w:pStyle w:val="InstructorInformation"/>
              <w:rPr>
                <w:lang w:val="fr-FR"/>
              </w:rPr>
            </w:pPr>
            <w:r w:rsidRPr="007D1A06">
              <w:rPr>
                <w:lang w:val="fr-FR"/>
              </w:rPr>
              <w:t>Bureau</w:t>
            </w:r>
          </w:p>
        </w:tc>
        <w:tc>
          <w:tcPr>
            <w:tcW w:w="3236" w:type="dxa"/>
            <w:vAlign w:val="center"/>
          </w:tcPr>
          <w:p w14:paraId="6EE45766" w14:textId="77777777" w:rsidR="00DA708B" w:rsidRDefault="00DA708B">
            <w:pPr>
              <w:pStyle w:val="InstructorInformation"/>
              <w:rPr>
                <w:lang w:val="fr-FR"/>
              </w:rPr>
            </w:pPr>
          </w:p>
          <w:p w14:paraId="3A3405D1" w14:textId="435A00FA" w:rsidR="00DA708B" w:rsidRDefault="00DA708B">
            <w:pPr>
              <w:pStyle w:val="InstructorInformation"/>
              <w:rPr>
                <w:lang w:val="fr-FR"/>
              </w:rPr>
            </w:pPr>
            <w:r>
              <w:rPr>
                <w:lang w:val="fr-FR"/>
              </w:rPr>
              <w:t>Physioclinics</w:t>
            </w:r>
          </w:p>
          <w:p w14:paraId="4BBBD242" w14:textId="6FC60926" w:rsidR="009858D6" w:rsidRPr="007D1A06" w:rsidRDefault="00DA708B">
            <w:pPr>
              <w:pStyle w:val="InstructorInformation"/>
              <w:rPr>
                <w:lang w:val="fr-FR"/>
              </w:rPr>
            </w:pPr>
            <w:r>
              <w:rPr>
                <w:lang w:val="fr-FR"/>
              </w:rPr>
              <w:t xml:space="preserve">55D en Chamard 1442 Montagny-Près-Yverdon </w:t>
            </w:r>
          </w:p>
        </w:tc>
        <w:tc>
          <w:tcPr>
            <w:tcW w:w="1210" w:type="dxa"/>
            <w:vAlign w:val="center"/>
          </w:tcPr>
          <w:p w14:paraId="7F7E17EC" w14:textId="48F9E96D" w:rsidR="009858D6" w:rsidRPr="007D1A06" w:rsidRDefault="009858D6">
            <w:pPr>
              <w:pStyle w:val="InstructorInformation"/>
              <w:rPr>
                <w:lang w:val="fr-FR"/>
              </w:rPr>
            </w:pPr>
            <w:r w:rsidRPr="007D1A06">
              <w:rPr>
                <w:lang w:val="fr-FR"/>
              </w:rPr>
              <w:t>Adresse de messagerie</w:t>
            </w:r>
          </w:p>
        </w:tc>
        <w:tc>
          <w:tcPr>
            <w:tcW w:w="2443" w:type="dxa"/>
            <w:vAlign w:val="center"/>
          </w:tcPr>
          <w:p w14:paraId="2368B2CB" w14:textId="78994AE9" w:rsidR="009858D6" w:rsidRPr="007D1A06" w:rsidRDefault="00DA708B">
            <w:pPr>
              <w:pStyle w:val="InstructorInformation"/>
              <w:rPr>
                <w:lang w:val="fr-FR"/>
              </w:rPr>
            </w:pPr>
            <w:r>
              <w:rPr>
                <w:lang w:val="fr-FR"/>
              </w:rPr>
              <w:t>e.cernaix@physio-clinics.ch</w:t>
            </w:r>
          </w:p>
        </w:tc>
      </w:tr>
    </w:tbl>
    <w:p w14:paraId="5F2CF3CD" w14:textId="77777777" w:rsidR="009858D6" w:rsidRPr="007D1A06" w:rsidRDefault="009858D6">
      <w:pPr>
        <w:pStyle w:val="Rule"/>
        <w:rPr>
          <w:lang w:val="fr-FR"/>
        </w:rPr>
      </w:pPr>
    </w:p>
    <w:p w14:paraId="4930DAD8" w14:textId="77777777" w:rsidR="004F300E" w:rsidRDefault="009858D6">
      <w:pPr>
        <w:pStyle w:val="Titre2"/>
        <w:rPr>
          <w:lang w:val="fr-FR"/>
        </w:rPr>
      </w:pPr>
      <w:r w:rsidRPr="007D1A06">
        <w:rPr>
          <w:lang w:val="fr-FR"/>
        </w:rPr>
        <w:t>Description :</w:t>
      </w:r>
    </w:p>
    <w:p w14:paraId="57EEAEAA" w14:textId="1672B25A" w:rsidR="009858D6" w:rsidRPr="004F300E" w:rsidRDefault="00DA708B">
      <w:pPr>
        <w:pStyle w:val="Titre2"/>
        <w:rPr>
          <w:b/>
          <w:bCs/>
          <w:lang w:val="fr-FR"/>
        </w:rPr>
      </w:pPr>
      <w:r w:rsidRPr="004F300E">
        <w:rPr>
          <w:b/>
          <w:bCs/>
          <w:lang w:val="fr-FR"/>
        </w:rPr>
        <w:t xml:space="preserve">Formation initiale de prise en charge clinique rééducative pelvi périnéale de la femme cisgenre </w:t>
      </w:r>
    </w:p>
    <w:p w14:paraId="3B5E22D5" w14:textId="77777777" w:rsidR="009858D6" w:rsidRPr="007D1A06" w:rsidRDefault="009858D6">
      <w:pPr>
        <w:pStyle w:val="Titre2"/>
        <w:rPr>
          <w:lang w:val="fr-FR"/>
        </w:rPr>
      </w:pPr>
      <w:r w:rsidRPr="007D1A06">
        <w:rPr>
          <w:lang w:val="fr-FR"/>
        </w:rPr>
        <w:t>Objectifs :</w:t>
      </w:r>
    </w:p>
    <w:p w14:paraId="256B17E0" w14:textId="692696E3" w:rsidR="009858D6" w:rsidRPr="004F300E" w:rsidRDefault="00DA708B" w:rsidP="00DA708B">
      <w:pPr>
        <w:numPr>
          <w:ilvl w:val="0"/>
          <w:numId w:val="2"/>
        </w:numPr>
        <w:rPr>
          <w:b/>
          <w:bCs/>
          <w:lang w:val="fr-FR"/>
        </w:rPr>
      </w:pPr>
      <w:r w:rsidRPr="004F300E">
        <w:rPr>
          <w:b/>
          <w:bCs/>
          <w:lang w:val="fr-FR"/>
        </w:rPr>
        <w:t xml:space="preserve">Rappels anatomiques, physiologiques et physiopathologiques </w:t>
      </w:r>
    </w:p>
    <w:p w14:paraId="5A350F6E" w14:textId="42C1EAE4" w:rsidR="004F300E" w:rsidRPr="004F300E" w:rsidRDefault="004F300E" w:rsidP="00DA708B">
      <w:pPr>
        <w:numPr>
          <w:ilvl w:val="0"/>
          <w:numId w:val="2"/>
        </w:numPr>
        <w:rPr>
          <w:b/>
          <w:bCs/>
          <w:lang w:val="fr-FR"/>
        </w:rPr>
      </w:pPr>
      <w:r w:rsidRPr="004F300E">
        <w:rPr>
          <w:b/>
          <w:bCs/>
          <w:lang w:val="fr-FR"/>
        </w:rPr>
        <w:t xml:space="preserve">Savoir réaliser un bilan diagnostique </w:t>
      </w:r>
    </w:p>
    <w:p w14:paraId="1F122897" w14:textId="5514622E" w:rsidR="004F300E" w:rsidRPr="004F300E" w:rsidRDefault="004F300E" w:rsidP="00DA708B">
      <w:pPr>
        <w:numPr>
          <w:ilvl w:val="0"/>
          <w:numId w:val="2"/>
        </w:numPr>
        <w:rPr>
          <w:b/>
          <w:bCs/>
          <w:lang w:val="fr-FR"/>
        </w:rPr>
      </w:pPr>
      <w:r w:rsidRPr="004F300E">
        <w:rPr>
          <w:b/>
          <w:bCs/>
          <w:lang w:val="fr-FR"/>
        </w:rPr>
        <w:t xml:space="preserve">Etude de cas clinique </w:t>
      </w:r>
    </w:p>
    <w:p w14:paraId="254A87BB" w14:textId="7FF4DAB5" w:rsidR="004F300E" w:rsidRPr="004F300E" w:rsidRDefault="004F300E" w:rsidP="00DA708B">
      <w:pPr>
        <w:numPr>
          <w:ilvl w:val="0"/>
          <w:numId w:val="2"/>
        </w:numPr>
        <w:rPr>
          <w:b/>
          <w:bCs/>
          <w:lang w:val="fr-FR"/>
        </w:rPr>
      </w:pPr>
      <w:r w:rsidRPr="004F300E">
        <w:rPr>
          <w:b/>
          <w:bCs/>
          <w:lang w:val="fr-FR"/>
        </w:rPr>
        <w:t>Apprentissage, et mise en place adaptée des traitements physiothérapiques : éducation thérapeutique, travail manuel, biofeedback, ESF, aides rééducatives, APA selon RBPP</w:t>
      </w:r>
    </w:p>
    <w:p w14:paraId="187FC5B1" w14:textId="766A19A2" w:rsidR="009858D6" w:rsidRPr="004F300E" w:rsidRDefault="004F300E" w:rsidP="004F300E">
      <w:pPr>
        <w:numPr>
          <w:ilvl w:val="0"/>
          <w:numId w:val="2"/>
        </w:numPr>
        <w:rPr>
          <w:b/>
          <w:bCs/>
          <w:lang w:val="fr-FR"/>
        </w:rPr>
      </w:pPr>
      <w:r w:rsidRPr="004F300E">
        <w:rPr>
          <w:b/>
          <w:bCs/>
          <w:lang w:val="fr-FR"/>
        </w:rPr>
        <w:t xml:space="preserve"> Mise en pratique bilan</w:t>
      </w:r>
      <w:r w:rsidR="00063FF1">
        <w:rPr>
          <w:b/>
          <w:bCs/>
          <w:lang w:val="fr-FR"/>
        </w:rPr>
        <w:t xml:space="preserve"> et traitement</w:t>
      </w:r>
    </w:p>
    <w:p w14:paraId="78CFDE8E" w14:textId="56029002" w:rsidR="009858D6" w:rsidRPr="007D1A06" w:rsidRDefault="009858D6">
      <w:pPr>
        <w:rPr>
          <w:lang w:val="fr-FR"/>
        </w:rPr>
      </w:pPr>
    </w:p>
    <w:p w14:paraId="5999E3D2" w14:textId="77777777" w:rsidR="009858D6" w:rsidRPr="007D1A06" w:rsidRDefault="009858D6">
      <w:pPr>
        <w:pStyle w:val="Titre2"/>
        <w:rPr>
          <w:lang w:val="fr-FR"/>
        </w:rPr>
      </w:pPr>
      <w:r w:rsidRPr="007D1A06">
        <w:rPr>
          <w:lang w:val="fr-FR"/>
        </w:rPr>
        <w:t>Conditions préalables :</w:t>
      </w:r>
    </w:p>
    <w:p w14:paraId="7FC5E167" w14:textId="02189240" w:rsidR="009858D6" w:rsidRPr="00DA708B" w:rsidRDefault="00DA708B" w:rsidP="00DA708B">
      <w:pPr>
        <w:rPr>
          <w:b/>
          <w:bCs/>
          <w:lang w:val="fr-FR"/>
        </w:rPr>
      </w:pPr>
      <w:r w:rsidRPr="00DA708B">
        <w:rPr>
          <w:b/>
          <w:bCs/>
          <w:lang w:val="fr-FR"/>
        </w:rPr>
        <w:t>Diplôme physiothérapie ou équivalent</w:t>
      </w:r>
      <w:r>
        <w:rPr>
          <w:b/>
          <w:bCs/>
          <w:lang w:val="fr-FR"/>
        </w:rPr>
        <w:t xml:space="preserve">, pas de pré requis en pelvi périnéologie </w:t>
      </w:r>
    </w:p>
    <w:p w14:paraId="7359D982" w14:textId="7DD71FDC" w:rsidR="009858D6" w:rsidRDefault="009858D6" w:rsidP="00DA708B">
      <w:pPr>
        <w:pStyle w:val="Titre2"/>
        <w:rPr>
          <w:lang w:val="fr-FR"/>
        </w:rPr>
      </w:pPr>
      <w:r w:rsidRPr="007D1A06">
        <w:rPr>
          <w:lang w:val="fr-FR"/>
        </w:rPr>
        <w:t>Ressources</w:t>
      </w:r>
      <w:r w:rsidR="00DA708B">
        <w:rPr>
          <w:lang w:val="fr-FR"/>
        </w:rPr>
        <w:t> :</w:t>
      </w:r>
    </w:p>
    <w:p w14:paraId="0E8A2A83" w14:textId="0F8D1DF3" w:rsidR="00DA708B" w:rsidRPr="00DA708B" w:rsidRDefault="00DA708B" w:rsidP="00DA708B">
      <w:pPr>
        <w:rPr>
          <w:b/>
          <w:bCs/>
          <w:lang w:val="fr-FR"/>
        </w:rPr>
      </w:pPr>
      <w:r w:rsidRPr="00DA708B">
        <w:rPr>
          <w:b/>
          <w:bCs/>
          <w:lang w:val="fr-FR"/>
        </w:rPr>
        <w:t>Formation en présentiel, cours théorique avec support power point, pratique entre participants</w:t>
      </w:r>
      <w:r w:rsidR="002E16B7">
        <w:rPr>
          <w:b/>
          <w:bCs/>
          <w:lang w:val="fr-FR"/>
        </w:rPr>
        <w:t xml:space="preserve"> et sur mannequin gynécologique haute précision.</w:t>
      </w:r>
    </w:p>
    <w:p w14:paraId="50FBE52F" w14:textId="6D4D7607" w:rsidR="00975C2B" w:rsidRPr="007D1A06" w:rsidRDefault="009858D6" w:rsidP="009B17E0">
      <w:pPr>
        <w:pStyle w:val="Titre2"/>
        <w:rPr>
          <w:lang w:val="fr-FR"/>
        </w:rPr>
      </w:pPr>
      <w:r w:rsidRPr="007D1A06">
        <w:rPr>
          <w:szCs w:val="24"/>
          <w:lang w:val="fr-FR" w:bidi="en-US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942"/>
        <w:gridCol w:w="1965"/>
      </w:tblGrid>
      <w:tr w:rsidR="006D58BC" w:rsidRPr="009B17E0" w14:paraId="5D889592" w14:textId="77777777" w:rsidTr="002D34B9">
        <w:tc>
          <w:tcPr>
            <w:tcW w:w="2830" w:type="dxa"/>
            <w:shd w:val="clear" w:color="auto" w:fill="DAEEF3" w:themeFill="accent5" w:themeFillTint="33"/>
          </w:tcPr>
          <w:p w14:paraId="2D84ADBE" w14:textId="3C8A5EF1" w:rsidR="00975C2B" w:rsidRPr="009B17E0" w:rsidRDefault="00975C2B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lastRenderedPageBreak/>
              <w:t>Jour 1</w:t>
            </w:r>
            <w:r w:rsidR="00D632A1"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 : Rappels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560A227F" w14:textId="236912AD" w:rsidR="00975C2B" w:rsidRPr="009B17E0" w:rsidRDefault="006D58BC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Outils</w:t>
            </w:r>
          </w:p>
        </w:tc>
        <w:tc>
          <w:tcPr>
            <w:tcW w:w="1942" w:type="dxa"/>
            <w:shd w:val="clear" w:color="auto" w:fill="DAEEF3" w:themeFill="accent5" w:themeFillTint="33"/>
          </w:tcPr>
          <w:p w14:paraId="5DDA3F1F" w14:textId="10FE497F" w:rsidR="00975C2B" w:rsidRPr="009B17E0" w:rsidRDefault="00710D10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Mode</w:t>
            </w:r>
          </w:p>
        </w:tc>
        <w:tc>
          <w:tcPr>
            <w:tcW w:w="1965" w:type="dxa"/>
            <w:shd w:val="clear" w:color="auto" w:fill="DAEEF3" w:themeFill="accent5" w:themeFillTint="33"/>
          </w:tcPr>
          <w:p w14:paraId="18B47210" w14:textId="06564E07" w:rsidR="00975C2B" w:rsidRPr="009B17E0" w:rsidRDefault="006D58BC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Temps</w:t>
            </w:r>
          </w:p>
        </w:tc>
      </w:tr>
      <w:tr w:rsidR="006D58BC" w:rsidRPr="009B17E0" w14:paraId="3CEB9DAF" w14:textId="77777777" w:rsidTr="002D34B9">
        <w:tc>
          <w:tcPr>
            <w:tcW w:w="2830" w:type="dxa"/>
          </w:tcPr>
          <w:p w14:paraId="5BDEDFFF" w14:textId="37FC218F" w:rsidR="00975C2B" w:rsidRPr="009B17E0" w:rsidRDefault="00E26D49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Accueil</w:t>
            </w:r>
          </w:p>
        </w:tc>
        <w:tc>
          <w:tcPr>
            <w:tcW w:w="1560" w:type="dxa"/>
          </w:tcPr>
          <w:p w14:paraId="1044314D" w14:textId="77777777" w:rsidR="00975C2B" w:rsidRPr="009B17E0" w:rsidRDefault="00975C2B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1942" w:type="dxa"/>
          </w:tcPr>
          <w:p w14:paraId="23240D86" w14:textId="77777777" w:rsidR="00975C2B" w:rsidRPr="009B17E0" w:rsidRDefault="00975C2B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1965" w:type="dxa"/>
          </w:tcPr>
          <w:p w14:paraId="39278A26" w14:textId="579E43AC" w:rsidR="00975C2B" w:rsidRPr="009B17E0" w:rsidRDefault="0000254E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20</w:t>
            </w:r>
            <w:r w:rsidR="00070A34" w:rsidRPr="009B17E0">
              <w:rPr>
                <w:rFonts w:ascii="Times New Roman" w:hAnsi="Times New Roman" w:cs="Times New Roman"/>
                <w:b/>
                <w:bCs/>
                <w:lang w:val="fr-FR"/>
              </w:rPr>
              <w:t>’</w:t>
            </w:r>
          </w:p>
        </w:tc>
      </w:tr>
      <w:tr w:rsidR="006D58BC" w:rsidRPr="009B17E0" w14:paraId="052137B1" w14:textId="77777777" w:rsidTr="002D34B9">
        <w:tc>
          <w:tcPr>
            <w:tcW w:w="2830" w:type="dxa"/>
          </w:tcPr>
          <w:p w14:paraId="055962DD" w14:textId="77777777" w:rsidR="00E26D49" w:rsidRDefault="00E26D49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Introduction</w:t>
            </w:r>
          </w:p>
          <w:p w14:paraId="360D2029" w14:textId="7DBC11E8" w:rsidR="009752FB" w:rsidRPr="009B17E0" w:rsidRDefault="009752FB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Evaluation initiale </w:t>
            </w:r>
          </w:p>
        </w:tc>
        <w:tc>
          <w:tcPr>
            <w:tcW w:w="1560" w:type="dxa"/>
          </w:tcPr>
          <w:p w14:paraId="309799B7" w14:textId="738DD2AA" w:rsidR="00975C2B" w:rsidRPr="009B17E0" w:rsidRDefault="006E7017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P</w:t>
            </w:r>
            <w:r w:rsidR="006D58BC" w:rsidRPr="009B17E0">
              <w:rPr>
                <w:rFonts w:ascii="Times New Roman" w:hAnsi="Times New Roman" w:cs="Times New Roman"/>
                <w:b/>
                <w:bCs/>
                <w:lang w:val="fr-FR"/>
              </w:rPr>
              <w:t>ower</w:t>
            </w: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="006D58BC" w:rsidRPr="009B17E0">
              <w:rPr>
                <w:rFonts w:ascii="Times New Roman" w:hAnsi="Times New Roman" w:cs="Times New Roman"/>
                <w:b/>
                <w:bCs/>
                <w:lang w:val="fr-FR"/>
              </w:rPr>
              <w:t>point</w:t>
            </w:r>
          </w:p>
        </w:tc>
        <w:tc>
          <w:tcPr>
            <w:tcW w:w="1942" w:type="dxa"/>
          </w:tcPr>
          <w:p w14:paraId="42F0CCA2" w14:textId="237E2DE6" w:rsidR="00975C2B" w:rsidRPr="009B17E0" w:rsidRDefault="006E7017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Théorique</w:t>
            </w:r>
          </w:p>
        </w:tc>
        <w:tc>
          <w:tcPr>
            <w:tcW w:w="1965" w:type="dxa"/>
          </w:tcPr>
          <w:p w14:paraId="2AE743CF" w14:textId="4E483109" w:rsidR="00975C2B" w:rsidRPr="009B17E0" w:rsidRDefault="00070A34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1</w:t>
            </w:r>
            <w:r w:rsidR="00F96F6B" w:rsidRPr="009B17E0">
              <w:rPr>
                <w:rFonts w:ascii="Times New Roman" w:hAnsi="Times New Roman" w:cs="Times New Roman"/>
                <w:b/>
                <w:bCs/>
                <w:lang w:val="fr-FR"/>
              </w:rPr>
              <w:t>0’</w:t>
            </w:r>
          </w:p>
        </w:tc>
      </w:tr>
      <w:tr w:rsidR="006D58BC" w:rsidRPr="009B17E0" w14:paraId="7E601433" w14:textId="77777777" w:rsidTr="002D34B9">
        <w:tc>
          <w:tcPr>
            <w:tcW w:w="2830" w:type="dxa"/>
          </w:tcPr>
          <w:p w14:paraId="128CD078" w14:textId="441A3AF6" w:rsidR="006D58BC" w:rsidRPr="009B17E0" w:rsidRDefault="006D58BC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Anatomie</w:t>
            </w:r>
          </w:p>
          <w:p w14:paraId="66622C75" w14:textId="6A5FCA6A" w:rsidR="006D58BC" w:rsidRPr="009B17E0" w:rsidRDefault="006D58BC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Neuro physiologie</w:t>
            </w:r>
          </w:p>
        </w:tc>
        <w:tc>
          <w:tcPr>
            <w:tcW w:w="1560" w:type="dxa"/>
          </w:tcPr>
          <w:p w14:paraId="5F507652" w14:textId="4587A604" w:rsidR="006D58BC" w:rsidRPr="009B17E0" w:rsidRDefault="006E7017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P</w:t>
            </w:r>
            <w:r w:rsidR="006D58BC" w:rsidRPr="009B17E0">
              <w:rPr>
                <w:rFonts w:ascii="Times New Roman" w:hAnsi="Times New Roman" w:cs="Times New Roman"/>
                <w:b/>
                <w:bCs/>
                <w:lang w:val="fr-FR"/>
              </w:rPr>
              <w:t>ower</w:t>
            </w: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="006D58BC" w:rsidRPr="009B17E0">
              <w:rPr>
                <w:rFonts w:ascii="Times New Roman" w:hAnsi="Times New Roman" w:cs="Times New Roman"/>
                <w:b/>
                <w:bCs/>
                <w:lang w:val="fr-FR"/>
              </w:rPr>
              <w:t>point</w:t>
            </w:r>
          </w:p>
        </w:tc>
        <w:tc>
          <w:tcPr>
            <w:tcW w:w="1942" w:type="dxa"/>
          </w:tcPr>
          <w:p w14:paraId="2CD7FE42" w14:textId="15894550" w:rsidR="006D58BC" w:rsidRPr="009B17E0" w:rsidRDefault="006E7017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Théorique</w:t>
            </w:r>
          </w:p>
        </w:tc>
        <w:tc>
          <w:tcPr>
            <w:tcW w:w="1965" w:type="dxa"/>
          </w:tcPr>
          <w:p w14:paraId="7541F4FA" w14:textId="20E28B49" w:rsidR="006D58BC" w:rsidRPr="009B17E0" w:rsidRDefault="0020235E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2h</w:t>
            </w:r>
          </w:p>
        </w:tc>
      </w:tr>
      <w:tr w:rsidR="006D58BC" w:rsidRPr="009B17E0" w14:paraId="1B33E947" w14:textId="77777777" w:rsidTr="002D34B9">
        <w:tc>
          <w:tcPr>
            <w:tcW w:w="2830" w:type="dxa"/>
          </w:tcPr>
          <w:p w14:paraId="571E68F6" w14:textId="77777777" w:rsidR="006D58BC" w:rsidRDefault="006D58BC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Anatomie palpatoire</w:t>
            </w:r>
          </w:p>
          <w:p w14:paraId="46F3F29F" w14:textId="609A311D" w:rsidR="00AA53C0" w:rsidRPr="009B17E0" w:rsidRDefault="00AA53C0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Conscientisation pelvienne</w:t>
            </w:r>
          </w:p>
        </w:tc>
        <w:tc>
          <w:tcPr>
            <w:tcW w:w="1560" w:type="dxa"/>
          </w:tcPr>
          <w:p w14:paraId="17AF8E9D" w14:textId="2387FF8A" w:rsidR="006D58BC" w:rsidRPr="009B17E0" w:rsidRDefault="006D58BC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 xml:space="preserve">Sur mannequin </w:t>
            </w:r>
            <w:r w:rsidR="006E7017" w:rsidRPr="009B17E0">
              <w:rPr>
                <w:rFonts w:ascii="Times New Roman" w:hAnsi="Times New Roman" w:cs="Times New Roman"/>
                <w:b/>
                <w:bCs/>
                <w:lang w:val="fr-FR"/>
              </w:rPr>
              <w:t>gynécologie,</w:t>
            </w:r>
            <w:r w:rsidR="00EF1AA6" w:rsidRPr="009B17E0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modèle osseux, </w:t>
            </w:r>
            <w:r w:rsidR="00C70EF9">
              <w:rPr>
                <w:rFonts w:ascii="Times New Roman" w:hAnsi="Times New Roman" w:cs="Times New Roman"/>
                <w:b/>
                <w:bCs/>
                <w:lang w:val="fr-FR"/>
              </w:rPr>
              <w:t xml:space="preserve">sur tapis </w:t>
            </w:r>
          </w:p>
        </w:tc>
        <w:tc>
          <w:tcPr>
            <w:tcW w:w="1942" w:type="dxa"/>
          </w:tcPr>
          <w:p w14:paraId="44FED023" w14:textId="1BD2433A" w:rsidR="006D58BC" w:rsidRPr="009B17E0" w:rsidRDefault="00EF1AA6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Pratique</w:t>
            </w:r>
          </w:p>
        </w:tc>
        <w:tc>
          <w:tcPr>
            <w:tcW w:w="1965" w:type="dxa"/>
          </w:tcPr>
          <w:p w14:paraId="7E83A3E8" w14:textId="3E1A2F8F" w:rsidR="006D58BC" w:rsidRPr="009B17E0" w:rsidRDefault="0020235E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1h</w:t>
            </w:r>
          </w:p>
        </w:tc>
      </w:tr>
      <w:tr w:rsidR="006E7017" w:rsidRPr="009B17E0" w14:paraId="6A64347B" w14:textId="77777777" w:rsidTr="002D34B9">
        <w:tc>
          <w:tcPr>
            <w:tcW w:w="2830" w:type="dxa"/>
          </w:tcPr>
          <w:p w14:paraId="428C4CB3" w14:textId="77777777" w:rsidR="006E7017" w:rsidRDefault="006E7017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Physiopathologie</w:t>
            </w:r>
          </w:p>
          <w:p w14:paraId="31891525" w14:textId="365D5CB1" w:rsidR="00F37D73" w:rsidRPr="009B17E0" w:rsidRDefault="00E85100" w:rsidP="00E85100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(</w:t>
            </w:r>
            <w:r w:rsidR="00F37D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De</w:t>
            </w:r>
            <w:r w:rsidR="00A96E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</w:t>
            </w:r>
            <w:r w:rsidR="00F37D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troubles urinaire et </w:t>
            </w:r>
            <w:r w:rsidR="00A96E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troubles de la statique pelvienne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1560" w:type="dxa"/>
          </w:tcPr>
          <w:p w14:paraId="72FD09CD" w14:textId="67F7CDFD" w:rsidR="006E7017" w:rsidRPr="009B17E0" w:rsidRDefault="006E7017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Power point</w:t>
            </w:r>
          </w:p>
        </w:tc>
        <w:tc>
          <w:tcPr>
            <w:tcW w:w="1942" w:type="dxa"/>
          </w:tcPr>
          <w:p w14:paraId="706DE3BF" w14:textId="6C69D685" w:rsidR="006E7017" w:rsidRPr="009B17E0" w:rsidRDefault="006E7017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Théorique</w:t>
            </w:r>
          </w:p>
        </w:tc>
        <w:tc>
          <w:tcPr>
            <w:tcW w:w="1965" w:type="dxa"/>
          </w:tcPr>
          <w:p w14:paraId="42C71457" w14:textId="47ADB815" w:rsidR="006E7017" w:rsidRPr="009B17E0" w:rsidRDefault="00A41CE4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3</w:t>
            </w:r>
            <w:r w:rsidR="00A96E6B">
              <w:rPr>
                <w:rFonts w:ascii="Times New Roman" w:hAnsi="Times New Roman" w:cs="Times New Roman"/>
                <w:b/>
                <w:bCs/>
                <w:lang w:val="fr-FR"/>
              </w:rPr>
              <w:t xml:space="preserve">h  </w:t>
            </w:r>
          </w:p>
        </w:tc>
      </w:tr>
      <w:tr w:rsidR="006A2B3D" w:rsidRPr="009B17E0" w14:paraId="2B703CEA" w14:textId="77777777" w:rsidTr="002D34B9">
        <w:tc>
          <w:tcPr>
            <w:tcW w:w="2830" w:type="dxa"/>
          </w:tcPr>
          <w:p w14:paraId="31BF414B" w14:textId="60A23CB8" w:rsidR="006A2B3D" w:rsidRPr="009B17E0" w:rsidRDefault="003C69D8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Examens complémentaires</w:t>
            </w:r>
          </w:p>
        </w:tc>
        <w:tc>
          <w:tcPr>
            <w:tcW w:w="1560" w:type="dxa"/>
          </w:tcPr>
          <w:p w14:paraId="11389B49" w14:textId="77777777" w:rsidR="006A2B3D" w:rsidRPr="009B17E0" w:rsidRDefault="006A2B3D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1942" w:type="dxa"/>
          </w:tcPr>
          <w:p w14:paraId="43AA0C79" w14:textId="77777777" w:rsidR="006A2B3D" w:rsidRPr="009B17E0" w:rsidRDefault="006A2B3D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1965" w:type="dxa"/>
          </w:tcPr>
          <w:p w14:paraId="6DAD4656" w14:textId="20151F71" w:rsidR="006A2B3D" w:rsidRPr="009B17E0" w:rsidRDefault="00A41CE4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1h</w:t>
            </w:r>
          </w:p>
        </w:tc>
      </w:tr>
      <w:tr w:rsidR="009C0D97" w:rsidRPr="009B17E0" w14:paraId="3EC17E0F" w14:textId="77777777" w:rsidTr="002D34B9">
        <w:tc>
          <w:tcPr>
            <w:tcW w:w="2830" w:type="dxa"/>
          </w:tcPr>
          <w:p w14:paraId="3BEE35B1" w14:textId="3357709E" w:rsidR="009C0D97" w:rsidRPr="009B17E0" w:rsidRDefault="009C0D97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Total</w:t>
            </w:r>
          </w:p>
        </w:tc>
        <w:tc>
          <w:tcPr>
            <w:tcW w:w="5467" w:type="dxa"/>
            <w:gridSpan w:val="3"/>
          </w:tcPr>
          <w:p w14:paraId="383E07E4" w14:textId="5596F964" w:rsidR="009C0D97" w:rsidRPr="009B17E0" w:rsidRDefault="009C0D97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7h 30</w:t>
            </w:r>
          </w:p>
        </w:tc>
      </w:tr>
      <w:tr w:rsidR="00BA5838" w:rsidRPr="009B17E0" w14:paraId="59A7F307" w14:textId="77777777" w:rsidTr="005E5223">
        <w:tc>
          <w:tcPr>
            <w:tcW w:w="8297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6403E6F" w14:textId="2843B85F" w:rsidR="00BA5838" w:rsidRPr="009B17E0" w:rsidRDefault="00BA5838" w:rsidP="00E840D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JOUR 2 : Bilan</w:t>
            </w:r>
            <w:r w:rsidR="00C473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B272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en </w:t>
            </w:r>
            <w:r w:rsidR="00C473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physiothérapie</w:t>
            </w:r>
            <w:r w:rsidR="00442D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, Base des traitement</w:t>
            </w:r>
          </w:p>
        </w:tc>
      </w:tr>
      <w:tr w:rsidR="00F75A14" w:rsidRPr="009B17E0" w14:paraId="063C22BA" w14:textId="77777777" w:rsidTr="005E522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02DD" w14:textId="4CB3FF42" w:rsidR="00F75A14" w:rsidRPr="009B17E0" w:rsidRDefault="00F75A14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Interrogatoire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7A0" w14:textId="77777777" w:rsidR="00F75A14" w:rsidRPr="009B17E0" w:rsidRDefault="00F75A14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Power point,</w:t>
            </w:r>
          </w:p>
          <w:p w14:paraId="68729F17" w14:textId="4904E4E9" w:rsidR="00F75A14" w:rsidRPr="009B17E0" w:rsidRDefault="00F75A14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vidéo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2826" w14:textId="30547606" w:rsidR="00F75A14" w:rsidRPr="009B17E0" w:rsidRDefault="00F75A14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Théorique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F7C6" w14:textId="6DF841A0" w:rsidR="00F75A14" w:rsidRPr="009B17E0" w:rsidRDefault="00F75A14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3h30</w:t>
            </w:r>
          </w:p>
        </w:tc>
      </w:tr>
      <w:tr w:rsidR="00F75A14" w:rsidRPr="009B17E0" w14:paraId="1B2C50F8" w14:textId="77777777" w:rsidTr="005E522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CA0E" w14:textId="5455946C" w:rsidR="00F75A14" w:rsidRPr="009B17E0" w:rsidRDefault="00F75A14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Clinique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2D4A" w14:textId="77777777" w:rsidR="00F75A14" w:rsidRPr="009B17E0" w:rsidRDefault="00F75A14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3E2F" w14:textId="77777777" w:rsidR="00F75A14" w:rsidRPr="009B17E0" w:rsidRDefault="00F75A14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63CB" w14:textId="77777777" w:rsidR="00F75A14" w:rsidRPr="009B17E0" w:rsidRDefault="00F75A14" w:rsidP="00A126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</w:tr>
      <w:tr w:rsidR="003C69D8" w:rsidRPr="009B17E0" w14:paraId="1BE6B9D8" w14:textId="77777777" w:rsidTr="005E522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6E33" w14:textId="4C54ED07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Cas cliniques présentation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7D6E" w14:textId="7CF059CA" w:rsidR="009F5231" w:rsidRPr="009B17E0" w:rsidRDefault="003C69D8" w:rsidP="005E522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Power point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DC2D" w14:textId="0D5141B7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Théorique et pratique réflexion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5D87" w14:textId="0599C807" w:rsidR="003C69D8" w:rsidRPr="009B17E0" w:rsidRDefault="00201DA9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1</w:t>
            </w:r>
            <w:r w:rsidR="003C69D8" w:rsidRPr="009B17E0">
              <w:rPr>
                <w:rFonts w:ascii="Times New Roman" w:hAnsi="Times New Roman" w:cs="Times New Roman"/>
                <w:b/>
                <w:bCs/>
                <w:lang w:val="fr-FR"/>
              </w:rPr>
              <w:t>h</w:t>
            </w:r>
          </w:p>
        </w:tc>
      </w:tr>
      <w:tr w:rsidR="003C69D8" w:rsidRPr="009B17E0" w14:paraId="0E37EE44" w14:textId="77777777" w:rsidTr="004B04B3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6684811A" w14:textId="769985C0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Pratique du bilan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459B2EB" w14:textId="77777777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14:paraId="00318724" w14:textId="7AAD092A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Pratique, jeu de rôle entre participants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14:paraId="071A122D" w14:textId="213D0883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2h</w:t>
            </w:r>
          </w:p>
        </w:tc>
      </w:tr>
      <w:tr w:rsidR="00E03E50" w:rsidRPr="009B17E0" w14:paraId="56BF177D" w14:textId="77777777" w:rsidTr="004B04B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BB0A" w14:textId="3DDE1498" w:rsidR="00E03E50" w:rsidRPr="009B17E0" w:rsidRDefault="00A85151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Principes thérapeutiques généraux</w:t>
            </w:r>
            <w:r w:rsidR="00C95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accueil </w:t>
            </w:r>
            <w:r w:rsidR="00C95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lastRenderedPageBreak/>
              <w:t>patiente</w:t>
            </w:r>
            <w:r w:rsidR="00134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r w:rsidR="00C95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consentement </w:t>
            </w:r>
            <w:r w:rsidR="00062F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et hygiène</w:t>
            </w:r>
            <w:r w:rsidR="00134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4ADF" w14:textId="59CBA6F7" w:rsidR="00E03E50" w:rsidRPr="009B17E0" w:rsidRDefault="00201DA9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lastRenderedPageBreak/>
              <w:t>1h</w:t>
            </w:r>
          </w:p>
        </w:tc>
      </w:tr>
      <w:tr w:rsidR="003C69D8" w:rsidRPr="009B17E0" w14:paraId="28FEE17B" w14:textId="77777777" w:rsidTr="004B04B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434C" w14:textId="3A5D4F3A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Total J2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0491" w14:textId="54DF743F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7h30</w:t>
            </w:r>
          </w:p>
        </w:tc>
      </w:tr>
      <w:tr w:rsidR="003C69D8" w:rsidRPr="009B17E0" w14:paraId="128845AF" w14:textId="77777777" w:rsidTr="004B04B3">
        <w:tc>
          <w:tcPr>
            <w:tcW w:w="8297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75E2A2B1" w14:textId="06474D72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JOUR 3 : Traitements rééducatifs de 1</w:t>
            </w: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fr-FR"/>
              </w:rPr>
              <w:t>ère</w:t>
            </w: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intention selon indications pathologiques</w:t>
            </w:r>
          </w:p>
        </w:tc>
      </w:tr>
      <w:tr w:rsidR="003C69D8" w:rsidRPr="009B17E0" w14:paraId="6649FF43" w14:textId="77777777" w:rsidTr="002D34B9">
        <w:tc>
          <w:tcPr>
            <w:tcW w:w="2830" w:type="dxa"/>
          </w:tcPr>
          <w:p w14:paraId="4CC94F4B" w14:textId="5D597A7F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IUE, IUU, IUM</w:t>
            </w:r>
          </w:p>
        </w:tc>
        <w:tc>
          <w:tcPr>
            <w:tcW w:w="1560" w:type="dxa"/>
            <w:vMerge w:val="restart"/>
          </w:tcPr>
          <w:p w14:paraId="61F3D074" w14:textId="5B45782F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Power point</w:t>
            </w:r>
          </w:p>
        </w:tc>
        <w:tc>
          <w:tcPr>
            <w:tcW w:w="1942" w:type="dxa"/>
            <w:vMerge w:val="restart"/>
          </w:tcPr>
          <w:p w14:paraId="6190D4AB" w14:textId="13207A85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Théorique</w:t>
            </w:r>
          </w:p>
        </w:tc>
        <w:tc>
          <w:tcPr>
            <w:tcW w:w="1965" w:type="dxa"/>
            <w:vMerge w:val="restart"/>
          </w:tcPr>
          <w:p w14:paraId="0C3B9EDB" w14:textId="4CD9CD05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4h</w:t>
            </w:r>
          </w:p>
        </w:tc>
      </w:tr>
      <w:tr w:rsidR="003C69D8" w:rsidRPr="009B17E0" w14:paraId="4A0CD071" w14:textId="77777777" w:rsidTr="002D34B9">
        <w:trPr>
          <w:trHeight w:val="992"/>
        </w:trPr>
        <w:tc>
          <w:tcPr>
            <w:tcW w:w="2830" w:type="dxa"/>
          </w:tcPr>
          <w:p w14:paraId="11519CF5" w14:textId="1F1B568F" w:rsidR="003C69D8" w:rsidRPr="009B17E0" w:rsidRDefault="003C69D8" w:rsidP="000F491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Pré post partum</w:t>
            </w:r>
            <w:r w:rsidR="000F49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trouble statique, ménopause</w:t>
            </w:r>
            <w:r w:rsidR="000F49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sport </w:t>
            </w:r>
          </w:p>
        </w:tc>
        <w:tc>
          <w:tcPr>
            <w:tcW w:w="1560" w:type="dxa"/>
            <w:vMerge/>
          </w:tcPr>
          <w:p w14:paraId="02FF0CAB" w14:textId="77777777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1942" w:type="dxa"/>
            <w:vMerge/>
          </w:tcPr>
          <w:p w14:paraId="0D95AF4D" w14:textId="77777777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1965" w:type="dxa"/>
            <w:vMerge/>
          </w:tcPr>
          <w:p w14:paraId="4272D2C6" w14:textId="77777777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</w:tr>
      <w:tr w:rsidR="003C69D8" w:rsidRPr="009B17E0" w14:paraId="03C468B0" w14:textId="77777777" w:rsidTr="002D34B9">
        <w:tc>
          <w:tcPr>
            <w:tcW w:w="2830" w:type="dxa"/>
          </w:tcPr>
          <w:p w14:paraId="30F81953" w14:textId="22A7BAA9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Traitement médicaux</w:t>
            </w:r>
          </w:p>
        </w:tc>
        <w:tc>
          <w:tcPr>
            <w:tcW w:w="1560" w:type="dxa"/>
          </w:tcPr>
          <w:p w14:paraId="38F04DFC" w14:textId="52582619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Power point</w:t>
            </w:r>
          </w:p>
        </w:tc>
        <w:tc>
          <w:tcPr>
            <w:tcW w:w="1942" w:type="dxa"/>
          </w:tcPr>
          <w:p w14:paraId="75EC854D" w14:textId="1ABA75AF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Théorique</w:t>
            </w:r>
          </w:p>
        </w:tc>
        <w:tc>
          <w:tcPr>
            <w:tcW w:w="1965" w:type="dxa"/>
            <w:vMerge w:val="restart"/>
          </w:tcPr>
          <w:p w14:paraId="0DC2C320" w14:textId="7F2C30CF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1h30</w:t>
            </w:r>
          </w:p>
        </w:tc>
      </w:tr>
      <w:tr w:rsidR="003C69D8" w:rsidRPr="009B17E0" w14:paraId="65A7E545" w14:textId="77777777" w:rsidTr="002D34B9">
        <w:tc>
          <w:tcPr>
            <w:tcW w:w="2830" w:type="dxa"/>
          </w:tcPr>
          <w:p w14:paraId="4C1793DF" w14:textId="3B00A822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Traitement chirurgicaux</w:t>
            </w:r>
          </w:p>
        </w:tc>
        <w:tc>
          <w:tcPr>
            <w:tcW w:w="1560" w:type="dxa"/>
          </w:tcPr>
          <w:p w14:paraId="3F90B717" w14:textId="014B0BC8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Power point</w:t>
            </w:r>
          </w:p>
        </w:tc>
        <w:tc>
          <w:tcPr>
            <w:tcW w:w="1942" w:type="dxa"/>
          </w:tcPr>
          <w:p w14:paraId="2DCCC878" w14:textId="7E4183ED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Théorique</w:t>
            </w:r>
          </w:p>
        </w:tc>
        <w:tc>
          <w:tcPr>
            <w:tcW w:w="1965" w:type="dxa"/>
            <w:vMerge/>
          </w:tcPr>
          <w:p w14:paraId="243378A4" w14:textId="77777777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</w:tr>
      <w:tr w:rsidR="003C69D8" w:rsidRPr="009B17E0" w14:paraId="03EECE1C" w14:textId="77777777" w:rsidTr="002D34B9">
        <w:tc>
          <w:tcPr>
            <w:tcW w:w="2830" w:type="dxa"/>
          </w:tcPr>
          <w:p w14:paraId="42AD2BE5" w14:textId="326F14A2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Présentation des outils de rééducation</w:t>
            </w:r>
          </w:p>
        </w:tc>
        <w:tc>
          <w:tcPr>
            <w:tcW w:w="1560" w:type="dxa"/>
          </w:tcPr>
          <w:p w14:paraId="0879B86D" w14:textId="77777777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1942" w:type="dxa"/>
          </w:tcPr>
          <w:p w14:paraId="40A4E4F8" w14:textId="6A77564D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Pratique</w:t>
            </w:r>
          </w:p>
        </w:tc>
        <w:tc>
          <w:tcPr>
            <w:tcW w:w="1965" w:type="dxa"/>
          </w:tcPr>
          <w:p w14:paraId="10F0E0DA" w14:textId="29802859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2h</w:t>
            </w:r>
          </w:p>
        </w:tc>
      </w:tr>
      <w:tr w:rsidR="003C69D8" w:rsidRPr="009B17E0" w14:paraId="2F3ED8C0" w14:textId="77777777" w:rsidTr="002D34B9">
        <w:tc>
          <w:tcPr>
            <w:tcW w:w="2830" w:type="dxa"/>
          </w:tcPr>
          <w:p w14:paraId="4AE10ADB" w14:textId="7F36C4CD" w:rsidR="003C69D8" w:rsidRPr="009B17E0" w:rsidRDefault="003C69D8" w:rsidP="003C69D8">
            <w:pPr>
              <w:tabs>
                <w:tab w:val="right" w:pos="2103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TOTAL J3</w:t>
            </w:r>
          </w:p>
        </w:tc>
        <w:tc>
          <w:tcPr>
            <w:tcW w:w="5467" w:type="dxa"/>
            <w:gridSpan w:val="3"/>
          </w:tcPr>
          <w:p w14:paraId="5904FBDB" w14:textId="68B0A947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7h30</w:t>
            </w:r>
          </w:p>
        </w:tc>
      </w:tr>
      <w:tr w:rsidR="003C69D8" w:rsidRPr="009B17E0" w14:paraId="6179F605" w14:textId="77777777" w:rsidTr="00E840D3">
        <w:tc>
          <w:tcPr>
            <w:tcW w:w="8297" w:type="dxa"/>
            <w:gridSpan w:val="4"/>
            <w:shd w:val="clear" w:color="auto" w:fill="DAEEF3" w:themeFill="accent5" w:themeFillTint="33"/>
          </w:tcPr>
          <w:p w14:paraId="5C526F05" w14:textId="23CD6E2C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JOUR 4 : Prise en charge et pratique traitement</w:t>
            </w:r>
          </w:p>
        </w:tc>
      </w:tr>
      <w:tr w:rsidR="003C69D8" w:rsidRPr="009B17E0" w14:paraId="7D92FF34" w14:textId="77777777" w:rsidTr="002D34B9">
        <w:tc>
          <w:tcPr>
            <w:tcW w:w="2830" w:type="dxa"/>
          </w:tcPr>
          <w:p w14:paraId="43479E96" w14:textId="2A75D2FE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Vidéo, FAQ</w:t>
            </w:r>
          </w:p>
        </w:tc>
        <w:tc>
          <w:tcPr>
            <w:tcW w:w="1560" w:type="dxa"/>
          </w:tcPr>
          <w:p w14:paraId="2D9BC918" w14:textId="77777777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1942" w:type="dxa"/>
          </w:tcPr>
          <w:p w14:paraId="4C7E6713" w14:textId="77777777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1965" w:type="dxa"/>
          </w:tcPr>
          <w:p w14:paraId="28451713" w14:textId="7EA888B3" w:rsidR="003C69D8" w:rsidRPr="009B17E0" w:rsidRDefault="00FD302E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30’</w:t>
            </w:r>
          </w:p>
        </w:tc>
      </w:tr>
      <w:tr w:rsidR="003C69D8" w:rsidRPr="009B17E0" w14:paraId="48E2B317" w14:textId="77777777" w:rsidTr="0041383D">
        <w:tc>
          <w:tcPr>
            <w:tcW w:w="6332" w:type="dxa"/>
            <w:gridSpan w:val="3"/>
          </w:tcPr>
          <w:p w14:paraId="4346BF81" w14:textId="5B3D010E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Pratique entre participants et sur mannequin d’entrainement gynéco</w:t>
            </w:r>
            <w:r w:rsidR="00FD3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 : rééducation analytique et globale </w:t>
            </w:r>
          </w:p>
        </w:tc>
        <w:tc>
          <w:tcPr>
            <w:tcW w:w="1965" w:type="dxa"/>
          </w:tcPr>
          <w:p w14:paraId="0C2D820C" w14:textId="771D2000" w:rsidR="003C69D8" w:rsidRPr="009B17E0" w:rsidRDefault="00FD302E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6h</w:t>
            </w:r>
          </w:p>
        </w:tc>
      </w:tr>
      <w:tr w:rsidR="003C69D8" w:rsidRPr="009B17E0" w14:paraId="3D7885AA" w14:textId="77777777" w:rsidTr="002D34B9">
        <w:tc>
          <w:tcPr>
            <w:tcW w:w="2830" w:type="dxa"/>
          </w:tcPr>
          <w:p w14:paraId="093BB98C" w14:textId="75344FFE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Prophylaxie</w:t>
            </w:r>
          </w:p>
        </w:tc>
        <w:tc>
          <w:tcPr>
            <w:tcW w:w="1560" w:type="dxa"/>
          </w:tcPr>
          <w:p w14:paraId="5349F88A" w14:textId="77777777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1942" w:type="dxa"/>
          </w:tcPr>
          <w:p w14:paraId="57D0A750" w14:textId="77777777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1965" w:type="dxa"/>
          </w:tcPr>
          <w:p w14:paraId="7AAF9874" w14:textId="59E1420C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30’</w:t>
            </w:r>
          </w:p>
        </w:tc>
      </w:tr>
      <w:tr w:rsidR="003C69D8" w:rsidRPr="009B17E0" w14:paraId="16ED5CD6" w14:textId="77777777" w:rsidTr="002D34B9">
        <w:tc>
          <w:tcPr>
            <w:tcW w:w="2830" w:type="dxa"/>
          </w:tcPr>
          <w:p w14:paraId="765C190B" w14:textId="09CFC59E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QCM évaluation finale</w:t>
            </w:r>
          </w:p>
        </w:tc>
        <w:tc>
          <w:tcPr>
            <w:tcW w:w="1560" w:type="dxa"/>
          </w:tcPr>
          <w:p w14:paraId="4639C191" w14:textId="77777777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1942" w:type="dxa"/>
          </w:tcPr>
          <w:p w14:paraId="30C3BA35" w14:textId="77777777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1965" w:type="dxa"/>
          </w:tcPr>
          <w:p w14:paraId="5FCB579F" w14:textId="75721FB2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30’</w:t>
            </w:r>
          </w:p>
        </w:tc>
      </w:tr>
      <w:tr w:rsidR="003C69D8" w:rsidRPr="009B17E0" w14:paraId="01D2660D" w14:textId="77777777" w:rsidTr="002D34B9">
        <w:tc>
          <w:tcPr>
            <w:tcW w:w="2830" w:type="dxa"/>
          </w:tcPr>
          <w:p w14:paraId="26E5940F" w14:textId="4DF7C68F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Total J4</w:t>
            </w: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br/>
            </w:r>
          </w:p>
        </w:tc>
        <w:tc>
          <w:tcPr>
            <w:tcW w:w="5467" w:type="dxa"/>
            <w:gridSpan w:val="3"/>
          </w:tcPr>
          <w:p w14:paraId="314D696E" w14:textId="4083435B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7h30</w:t>
            </w:r>
          </w:p>
        </w:tc>
      </w:tr>
      <w:tr w:rsidR="003C69D8" w:rsidRPr="009B17E0" w14:paraId="5AC62A62" w14:textId="77777777" w:rsidTr="002D34B9">
        <w:tc>
          <w:tcPr>
            <w:tcW w:w="2830" w:type="dxa"/>
          </w:tcPr>
          <w:p w14:paraId="2FE13F1C" w14:textId="02DD0270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TOTAL Heures de formation</w:t>
            </w:r>
          </w:p>
        </w:tc>
        <w:tc>
          <w:tcPr>
            <w:tcW w:w="5467" w:type="dxa"/>
            <w:gridSpan w:val="3"/>
          </w:tcPr>
          <w:p w14:paraId="6F3EE438" w14:textId="63F0B144" w:rsidR="003C69D8" w:rsidRPr="009B17E0" w:rsidRDefault="003C69D8" w:rsidP="003C69D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9B17E0">
              <w:rPr>
                <w:rFonts w:ascii="Times New Roman" w:hAnsi="Times New Roman" w:cs="Times New Roman"/>
                <w:b/>
                <w:bCs/>
                <w:lang w:val="fr-FR"/>
              </w:rPr>
              <w:t>30h</w:t>
            </w:r>
          </w:p>
        </w:tc>
      </w:tr>
    </w:tbl>
    <w:p w14:paraId="4EF6DD6B" w14:textId="77777777" w:rsidR="009858D6" w:rsidRDefault="009858D6" w:rsidP="00A1267E">
      <w:pPr>
        <w:jc w:val="center"/>
        <w:rPr>
          <w:lang w:val="fr-FR"/>
        </w:rPr>
      </w:pPr>
    </w:p>
    <w:p w14:paraId="2E3C47AA" w14:textId="77777777" w:rsidR="00710D10" w:rsidRPr="007D1A06" w:rsidRDefault="00710D10" w:rsidP="00A1267E">
      <w:pPr>
        <w:jc w:val="center"/>
        <w:rPr>
          <w:lang w:val="fr-FR"/>
        </w:rPr>
      </w:pPr>
    </w:p>
    <w:p w14:paraId="39B4EA6F" w14:textId="1295082A" w:rsidR="009858D6" w:rsidRPr="007D1A06" w:rsidRDefault="009858D6">
      <w:pPr>
        <w:rPr>
          <w:lang w:val="fr-FR"/>
        </w:rPr>
      </w:pPr>
    </w:p>
    <w:sectPr w:rsidR="009858D6" w:rsidRPr="007D1A06" w:rsidSect="009858D6">
      <w:footerReference w:type="default" r:id="rId11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29AD" w14:textId="77777777" w:rsidR="002B37D0" w:rsidRDefault="002B37D0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14:paraId="61031382" w14:textId="77777777" w:rsidR="002B37D0" w:rsidRDefault="002B37D0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540" w14:textId="77777777" w:rsidR="009858D6" w:rsidRDefault="009858D6">
    <w:pPr>
      <w:pStyle w:val="Pieddepage"/>
      <w:rPr>
        <w:lang w:val="en-US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A87254">
      <w:rPr>
        <w:noProof/>
        <w:lang w:val="en-US"/>
      </w:rPr>
      <w:t>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ABDE" w14:textId="77777777" w:rsidR="002B37D0" w:rsidRDefault="002B37D0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14:paraId="4A581467" w14:textId="77777777" w:rsidR="002B37D0" w:rsidRDefault="002B37D0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14DDD"/>
    <w:multiLevelType w:val="hybridMultilevel"/>
    <w:tmpl w:val="30209410"/>
    <w:lvl w:ilvl="0" w:tplc="6B8EC4D2">
      <w:start w:val="2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94A34"/>
    <w:multiLevelType w:val="hybridMultilevel"/>
    <w:tmpl w:val="20E8BD90"/>
    <w:lvl w:ilvl="0" w:tplc="422881E2">
      <w:start w:val="2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365408">
    <w:abstractNumId w:val="0"/>
  </w:num>
  <w:num w:numId="2" w16cid:durableId="507789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8B"/>
    <w:rsid w:val="0000254E"/>
    <w:rsid w:val="00062FB3"/>
    <w:rsid w:val="00063FF1"/>
    <w:rsid w:val="00070A34"/>
    <w:rsid w:val="000F4916"/>
    <w:rsid w:val="00134873"/>
    <w:rsid w:val="00161999"/>
    <w:rsid w:val="00201DA9"/>
    <w:rsid w:val="0020235E"/>
    <w:rsid w:val="00255D72"/>
    <w:rsid w:val="002B37D0"/>
    <w:rsid w:val="002D34B9"/>
    <w:rsid w:val="002E16B7"/>
    <w:rsid w:val="00307F2F"/>
    <w:rsid w:val="00345326"/>
    <w:rsid w:val="00362A64"/>
    <w:rsid w:val="003C69D8"/>
    <w:rsid w:val="003F1C57"/>
    <w:rsid w:val="00442DEC"/>
    <w:rsid w:val="00454E2F"/>
    <w:rsid w:val="00470CEA"/>
    <w:rsid w:val="004A128A"/>
    <w:rsid w:val="004A1706"/>
    <w:rsid w:val="004A3780"/>
    <w:rsid w:val="004B04B3"/>
    <w:rsid w:val="004F300E"/>
    <w:rsid w:val="00593CF3"/>
    <w:rsid w:val="005E5223"/>
    <w:rsid w:val="0062014E"/>
    <w:rsid w:val="00647E30"/>
    <w:rsid w:val="00656AC8"/>
    <w:rsid w:val="00666EF4"/>
    <w:rsid w:val="00671A38"/>
    <w:rsid w:val="006A2B3D"/>
    <w:rsid w:val="006A5234"/>
    <w:rsid w:val="006D58BC"/>
    <w:rsid w:val="006E4D9F"/>
    <w:rsid w:val="006E7017"/>
    <w:rsid w:val="006F3965"/>
    <w:rsid w:val="00710D10"/>
    <w:rsid w:val="00732BEB"/>
    <w:rsid w:val="007672C3"/>
    <w:rsid w:val="007D1A06"/>
    <w:rsid w:val="007D6AF6"/>
    <w:rsid w:val="00824B27"/>
    <w:rsid w:val="00871117"/>
    <w:rsid w:val="008A322B"/>
    <w:rsid w:val="008F49A6"/>
    <w:rsid w:val="009752FB"/>
    <w:rsid w:val="00975C2B"/>
    <w:rsid w:val="009858D6"/>
    <w:rsid w:val="009B17E0"/>
    <w:rsid w:val="009C0D97"/>
    <w:rsid w:val="009F075B"/>
    <w:rsid w:val="009F5231"/>
    <w:rsid w:val="00A12416"/>
    <w:rsid w:val="00A1267E"/>
    <w:rsid w:val="00A412F2"/>
    <w:rsid w:val="00A41CE4"/>
    <w:rsid w:val="00A560CE"/>
    <w:rsid w:val="00A6252F"/>
    <w:rsid w:val="00A64F14"/>
    <w:rsid w:val="00A85151"/>
    <w:rsid w:val="00A87254"/>
    <w:rsid w:val="00A96E6B"/>
    <w:rsid w:val="00AA53C0"/>
    <w:rsid w:val="00AD0690"/>
    <w:rsid w:val="00AE71DE"/>
    <w:rsid w:val="00B272C6"/>
    <w:rsid w:val="00B46E84"/>
    <w:rsid w:val="00BA5838"/>
    <w:rsid w:val="00BB78F9"/>
    <w:rsid w:val="00BF1B54"/>
    <w:rsid w:val="00C31F8B"/>
    <w:rsid w:val="00C47352"/>
    <w:rsid w:val="00C70EF9"/>
    <w:rsid w:val="00C7429F"/>
    <w:rsid w:val="00C9563C"/>
    <w:rsid w:val="00D228A8"/>
    <w:rsid w:val="00D632A1"/>
    <w:rsid w:val="00D7230F"/>
    <w:rsid w:val="00DA708B"/>
    <w:rsid w:val="00E03E50"/>
    <w:rsid w:val="00E26D49"/>
    <w:rsid w:val="00E32FC2"/>
    <w:rsid w:val="00E339CF"/>
    <w:rsid w:val="00E840D3"/>
    <w:rsid w:val="00E85100"/>
    <w:rsid w:val="00EA0527"/>
    <w:rsid w:val="00EC4C32"/>
    <w:rsid w:val="00EF1AA6"/>
    <w:rsid w:val="00F07F03"/>
    <w:rsid w:val="00F37D73"/>
    <w:rsid w:val="00F4151A"/>
    <w:rsid w:val="00F75A14"/>
    <w:rsid w:val="00F96F6B"/>
    <w:rsid w:val="00F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710A6"/>
  <w15:docId w15:val="{ED7B5423-0C61-458D-81E1-4D580B14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12" w:lineRule="auto"/>
    </w:pPr>
    <w:rPr>
      <w:rFonts w:ascii="Century Gothic" w:hAnsi="Century Gothic" w:cs="Century Gothic"/>
      <w:sz w:val="18"/>
      <w:szCs w:val="18"/>
      <w:lang w:val="en-GB" w:bidi="ne-IN"/>
    </w:rPr>
  </w:style>
  <w:style w:type="paragraph" w:styleId="Titre1">
    <w:name w:val="heading 1"/>
    <w:basedOn w:val="Normal"/>
    <w:next w:val="Normal"/>
    <w:qFormat/>
    <w:pPr>
      <w:spacing w:after="400"/>
      <w:jc w:val="center"/>
      <w:outlineLvl w:val="0"/>
    </w:pPr>
    <w:rPr>
      <w:rFonts w:cs="Times New Roman"/>
      <w:sz w:val="30"/>
      <w:szCs w:val="30"/>
    </w:rPr>
  </w:style>
  <w:style w:type="paragraph" w:styleId="Titre2">
    <w:name w:val="heading 2"/>
    <w:basedOn w:val="Normal"/>
    <w:next w:val="Normal"/>
    <w:qFormat/>
    <w:pPr>
      <w:spacing w:before="180"/>
      <w:outlineLvl w:val="1"/>
    </w:pPr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jc w:val="center"/>
    </w:pPr>
  </w:style>
  <w:style w:type="paragraph" w:styleId="Textedebulles">
    <w:name w:val="Balloon Text"/>
    <w:basedOn w:val="Normal"/>
    <w:semiHidden/>
    <w:rPr>
      <w:rFonts w:ascii="Tahoma" w:hAnsi="Tahoma" w:cs="Times New Roman"/>
      <w:sz w:val="16"/>
      <w:szCs w:val="16"/>
    </w:rPr>
  </w:style>
  <w:style w:type="character" w:customStyle="1" w:styleId="BoldChar">
    <w:name w:val="Bold Char"/>
    <w:basedOn w:val="Policepardfaut"/>
    <w:link w:val="Bold"/>
    <w:locked/>
    <w:rPr>
      <w:rFonts w:ascii="Century Gothic" w:hAnsi="Century Gothic" w:hint="default"/>
      <w:b/>
      <w:bCs/>
      <w:sz w:val="18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  <w:bCs/>
      <w:lang w:val="en-US" w:bidi="en-US"/>
    </w:rPr>
  </w:style>
  <w:style w:type="paragraph" w:customStyle="1" w:styleId="Rule">
    <w:name w:val="Rule"/>
    <w:basedOn w:val="Normal"/>
    <w:pPr>
      <w:pBdr>
        <w:bottom w:val="single" w:sz="4" w:space="1" w:color="999999"/>
      </w:pBdr>
      <w:spacing w:before="180" w:after="60" w:line="240" w:lineRule="auto"/>
    </w:pPr>
    <w:rPr>
      <w:sz w:val="16"/>
      <w:szCs w:val="16"/>
      <w:lang w:val="en-US" w:bidi="en-US"/>
    </w:rPr>
  </w:style>
  <w:style w:type="paragraph" w:customStyle="1" w:styleId="InstructorInformation">
    <w:name w:val="Instructor Information"/>
    <w:basedOn w:val="Normal"/>
    <w:pPr>
      <w:spacing w:line="240" w:lineRule="auto"/>
    </w:pPr>
    <w:rPr>
      <w:lang w:val="en-US" w:bidi="en-US"/>
    </w:rPr>
  </w:style>
  <w:style w:type="table" w:styleId="Grilledutableau">
    <w:name w:val="Table Grid"/>
    <w:basedOn w:val="TableauNormal"/>
    <w:rsid w:val="00975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0527"/>
    <w:pPr>
      <w:ind w:left="720"/>
      <w:contextualSpacing/>
    </w:pPr>
    <w:rPr>
      <w:szCs w:val="16"/>
    </w:rPr>
  </w:style>
  <w:style w:type="table" w:styleId="Grilledetableauclaire">
    <w:name w:val="Grid Table Light"/>
    <w:basedOn w:val="TableauNormal"/>
    <w:uiPriority w:val="40"/>
    <w:rsid w:val="008A32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l\AppData\Roaming\Microsoft\Templates\Programme%20de%20cou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Syllabus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481067</Value>
      <Value>481141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2012-01-26T18:18:00+00:00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TP102820605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811744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907ABD5C-210C-4875-8280-32626F90FB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5B9546-E12C-4E0A-9ED0-B004C9A19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35985-6C8E-4DE4-B893-9418FBFEB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A8C2A8-EADA-4633-8824-3CDB04A3739A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de cours</Template>
  <TotalTime>30</TotalTime>
  <Pages>3</Pages>
  <Words>318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[Entrez le nom du cours - Programme de cours]</vt:lpstr>
    </vt:vector>
  </TitlesOfParts>
  <Manager/>
  <Company>Microsoft Corporation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Cernaix</dc:creator>
  <cp:keywords/>
  <dc:description/>
  <cp:lastModifiedBy>Mallory Cernaix</cp:lastModifiedBy>
  <cp:revision>34</cp:revision>
  <cp:lastPrinted>2004-01-22T17:32:00Z</cp:lastPrinted>
  <dcterms:created xsi:type="dcterms:W3CDTF">2023-11-28T11:57:00Z</dcterms:created>
  <dcterms:modified xsi:type="dcterms:W3CDTF">2023-11-28T12:27:00Z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TC010184081036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9684700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